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EDE2" w14:textId="3BC7CE55" w:rsidR="00B26699" w:rsidRPr="00F94761" w:rsidRDefault="00B26699" w:rsidP="00711C71">
      <w:pPr>
        <w:autoSpaceDE w:val="0"/>
        <w:autoSpaceDN w:val="0"/>
        <w:adjustRightInd w:val="0"/>
        <w:rPr>
          <w:rFonts w:ascii="Helvetica Neue" w:eastAsia="Heiti SC Medium" w:hAnsi="Helvetica Neue" w:cs="Sana"/>
          <w:b/>
          <w:bCs/>
        </w:rPr>
      </w:pPr>
      <w:r>
        <w:rPr>
          <w:rFonts w:ascii="Helvetica Neue" w:eastAsia="Heiti SC Medium" w:hAnsi="Helvetica Neue" w:cs="Sana"/>
          <w:b/>
          <w:bCs/>
        </w:rPr>
        <w:t>PRESS RELEASE: “Turn your eye to what is happening in Myanmar,” says former ASEAN human rights reps</w:t>
      </w:r>
    </w:p>
    <w:p w14:paraId="4ADFEA3B" w14:textId="321E5034" w:rsidR="00C357E8" w:rsidRPr="00F94761" w:rsidRDefault="006260F4" w:rsidP="00711C71">
      <w:pPr>
        <w:autoSpaceDE w:val="0"/>
        <w:autoSpaceDN w:val="0"/>
        <w:adjustRightInd w:val="0"/>
        <w:rPr>
          <w:rFonts w:ascii="Helvetica Neue" w:eastAsia="Heiti SC Medium" w:hAnsi="Helvetica Neue" w:cs="Sana"/>
          <w:b/>
          <w:bCs/>
        </w:rPr>
      </w:pPr>
      <w:r>
        <w:rPr>
          <w:rFonts w:ascii="Helvetica Neue" w:eastAsia="Heiti SC Medium" w:hAnsi="Helvetica Neue" w:cs="Sana"/>
          <w:b/>
          <w:bCs/>
        </w:rPr>
        <w:t>30</w:t>
      </w:r>
      <w:r w:rsidR="00C357E8" w:rsidRPr="00F94761">
        <w:rPr>
          <w:rFonts w:ascii="Helvetica Neue" w:eastAsia="Heiti SC Medium" w:hAnsi="Helvetica Neue" w:cs="Sana"/>
          <w:b/>
          <w:bCs/>
        </w:rPr>
        <w:t xml:space="preserve"> April 2024</w:t>
      </w:r>
    </w:p>
    <w:p w14:paraId="0B29B12E" w14:textId="77777777" w:rsidR="00384771" w:rsidRDefault="00384771" w:rsidP="00711C71">
      <w:pPr>
        <w:autoSpaceDE w:val="0"/>
        <w:autoSpaceDN w:val="0"/>
        <w:adjustRightInd w:val="0"/>
        <w:rPr>
          <w:rFonts w:ascii="Helvetica Neue" w:eastAsia="Heiti SC Medium" w:hAnsi="Helvetica Neue" w:cs="Sana"/>
        </w:rPr>
      </w:pPr>
    </w:p>
    <w:p w14:paraId="01BD55AA" w14:textId="1A1FDB58" w:rsidR="00B26699" w:rsidRPr="00F94761" w:rsidRDefault="00B26699" w:rsidP="00B26699">
      <w:pPr>
        <w:autoSpaceDE w:val="0"/>
        <w:autoSpaceDN w:val="0"/>
        <w:adjustRightInd w:val="0"/>
        <w:rPr>
          <w:rFonts w:ascii="Helvetica Neue" w:eastAsia="Heiti SC Medium" w:hAnsi="Helvetica Neue" w:cs="Sana"/>
        </w:rPr>
      </w:pPr>
      <w:r>
        <w:rPr>
          <w:rFonts w:ascii="Helvetica Neue" w:eastAsia="Heiti SC Medium" w:hAnsi="Helvetica Neue" w:cs="Sana"/>
        </w:rPr>
        <w:t xml:space="preserve">The former representatives of the </w:t>
      </w:r>
      <w:r w:rsidR="00384771" w:rsidRPr="00F94761">
        <w:rPr>
          <w:rFonts w:ascii="Helvetica Neue" w:eastAsia="Heiti SC Medium" w:hAnsi="Helvetica Neue" w:cs="Sana"/>
        </w:rPr>
        <w:t>ASEAN Commission on the Promotion</w:t>
      </w:r>
      <w:r w:rsidR="00B95E9F" w:rsidRPr="00F94761">
        <w:rPr>
          <w:rFonts w:ascii="Helvetica Neue" w:eastAsia="Heiti SC Medium" w:hAnsi="Helvetica Neue" w:cs="Sana"/>
        </w:rPr>
        <w:t xml:space="preserve"> and Protection of the Rights of Women and Children (ACWC)</w:t>
      </w:r>
      <w:r>
        <w:rPr>
          <w:rFonts w:ascii="Helvetica Neue" w:eastAsia="Heiti SC Medium" w:hAnsi="Helvetica Neue" w:cs="Sana"/>
        </w:rPr>
        <w:t xml:space="preserve"> has called upon </w:t>
      </w:r>
      <w:r w:rsidRPr="00F94761">
        <w:rPr>
          <w:rFonts w:ascii="Helvetica Neue" w:eastAsia="Heiti SC Medium" w:hAnsi="Helvetica Neue" w:cs="Sana"/>
        </w:rPr>
        <w:t xml:space="preserve">the UN, ASEAN, and key governments to </w:t>
      </w:r>
      <w:r>
        <w:rPr>
          <w:rFonts w:ascii="Helvetica Neue" w:eastAsia="Heiti SC Medium" w:hAnsi="Helvetica Neue" w:cs="Sana"/>
        </w:rPr>
        <w:t xml:space="preserve">take immediate and concrete measures in resolving the ongoing crisis in Myanmar.  </w:t>
      </w:r>
    </w:p>
    <w:p w14:paraId="05C7220A" w14:textId="578C05D7" w:rsidR="00B26699" w:rsidRDefault="00B26699" w:rsidP="00384771">
      <w:pPr>
        <w:autoSpaceDE w:val="0"/>
        <w:autoSpaceDN w:val="0"/>
        <w:adjustRightInd w:val="0"/>
        <w:rPr>
          <w:rFonts w:ascii="Helvetica Neue" w:eastAsia="Heiti SC Medium" w:hAnsi="Helvetica Neue" w:cs="Sana"/>
        </w:rPr>
      </w:pPr>
    </w:p>
    <w:p w14:paraId="5B42B800" w14:textId="6D43DB42" w:rsidR="00B26699" w:rsidRDefault="00B26699" w:rsidP="00B26699">
      <w:pPr>
        <w:autoSpaceDE w:val="0"/>
        <w:autoSpaceDN w:val="0"/>
        <w:adjustRightInd w:val="0"/>
        <w:rPr>
          <w:rFonts w:ascii="Helvetica Neue" w:eastAsia="Heiti SC Medium" w:hAnsi="Helvetica Neue" w:cs="Sana"/>
          <w:lang w:val="en-US"/>
        </w:rPr>
      </w:pPr>
      <w:r>
        <w:rPr>
          <w:rFonts w:ascii="Helvetica Neue" w:eastAsia="Heiti SC Medium" w:hAnsi="Helvetica Neue" w:cs="Sana"/>
        </w:rPr>
        <w:t xml:space="preserve">“We strongly condemn the </w:t>
      </w:r>
      <w:r w:rsidR="00452215">
        <w:rPr>
          <w:rFonts w:ascii="Helvetica Neue" w:eastAsia="Heiti SC Medium" w:hAnsi="Helvetica Neue" w:cs="Sana"/>
        </w:rPr>
        <w:t>ongoing human rights catastrophe in Myanma</w:t>
      </w:r>
      <w:r>
        <w:rPr>
          <w:rFonts w:ascii="Helvetica Neue" w:eastAsia="Heiti SC Medium" w:hAnsi="Helvetica Neue" w:cs="Sana"/>
        </w:rPr>
        <w:t xml:space="preserve">r. </w:t>
      </w:r>
      <w:r>
        <w:rPr>
          <w:rFonts w:ascii="Helvetica Neue" w:eastAsia="Heiti SC Medium" w:hAnsi="Helvetica Neue" w:cs="Sana"/>
          <w:lang w:val="en-US"/>
        </w:rPr>
        <w:t>Attacks against schools, churches, and especially children are a grave violation of children’s rights and international humanitarian law</w:t>
      </w:r>
      <w:r>
        <w:rPr>
          <w:rFonts w:ascii="Helvetica Neue" w:eastAsia="Heiti SC Medium" w:hAnsi="Helvetica Neue" w:cs="Sana"/>
          <w:lang w:val="en-US"/>
        </w:rPr>
        <w:t>,” said the former ACWC representatives in their recent statement last April 30.</w:t>
      </w:r>
    </w:p>
    <w:p w14:paraId="2A6CA6F4" w14:textId="77777777" w:rsidR="00B26699" w:rsidRDefault="00B26699" w:rsidP="00B26699">
      <w:pPr>
        <w:autoSpaceDE w:val="0"/>
        <w:autoSpaceDN w:val="0"/>
        <w:adjustRightInd w:val="0"/>
        <w:rPr>
          <w:rFonts w:ascii="Helvetica Neue" w:eastAsia="Heiti SC Medium" w:hAnsi="Helvetica Neue" w:cs="Sana"/>
          <w:lang w:val="en-US"/>
        </w:rPr>
      </w:pPr>
    </w:p>
    <w:p w14:paraId="69601BF1" w14:textId="77777777" w:rsidR="00B26699" w:rsidRDefault="00B26699" w:rsidP="00B26699">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 xml:space="preserve">Myanmar is still marred by </w:t>
      </w:r>
      <w:r>
        <w:rPr>
          <w:rFonts w:ascii="Helvetica Neue" w:eastAsia="Heiti SC Medium" w:hAnsi="Helvetica Neue" w:cs="Sana"/>
          <w:lang w:val="en-US"/>
        </w:rPr>
        <w:t xml:space="preserve">intensified </w:t>
      </w:r>
      <w:r>
        <w:rPr>
          <w:rFonts w:ascii="Helvetica Neue" w:eastAsia="Heiti SC Medium" w:hAnsi="Helvetica Neue" w:cs="Sana"/>
          <w:lang w:val="en-US"/>
        </w:rPr>
        <w:t>conflict</w:t>
      </w:r>
      <w:r>
        <w:rPr>
          <w:rFonts w:ascii="Helvetica Neue" w:eastAsia="Heiti SC Medium" w:hAnsi="Helvetica Neue" w:cs="Sana"/>
          <w:lang w:val="en-US"/>
        </w:rPr>
        <w:t xml:space="preserve"> between the military and ethnic armed group</w:t>
      </w:r>
      <w:r>
        <w:rPr>
          <w:rFonts w:ascii="Helvetica Neue" w:eastAsia="Heiti SC Medium" w:hAnsi="Helvetica Neue" w:cs="Sana"/>
          <w:lang w:val="en-US"/>
        </w:rPr>
        <w:t xml:space="preserve">s, leaving thousands of civilians killed, seriously injured, detained and displaced from their homes and communities. </w:t>
      </w:r>
      <w:r>
        <w:rPr>
          <w:rFonts w:ascii="Helvetica Neue" w:eastAsia="Heiti SC Medium" w:hAnsi="Helvetica Neue" w:cs="Sana"/>
          <w:lang w:val="en-US"/>
        </w:rPr>
        <w:t xml:space="preserve">Just recently, an airstrike on a school in Myanmar’s </w:t>
      </w:r>
      <w:proofErr w:type="spellStart"/>
      <w:r>
        <w:rPr>
          <w:rFonts w:ascii="Helvetica Neue" w:eastAsia="Heiti SC Medium" w:hAnsi="Helvetica Neue" w:cs="Sana"/>
          <w:lang w:val="en-US"/>
        </w:rPr>
        <w:t>Karenni</w:t>
      </w:r>
      <w:proofErr w:type="spellEnd"/>
      <w:r>
        <w:rPr>
          <w:rFonts w:ascii="Helvetica Neue" w:eastAsia="Heiti SC Medium" w:hAnsi="Helvetica Neue" w:cs="Sana"/>
          <w:lang w:val="en-US"/>
        </w:rPr>
        <w:t xml:space="preserve"> state killed four children and injured at least 15 others.</w:t>
      </w:r>
      <w:r>
        <w:rPr>
          <w:rStyle w:val="FootnoteReference"/>
          <w:rFonts w:ascii="Helvetica Neue" w:eastAsia="Heiti SC Medium" w:hAnsi="Helvetica Neue" w:cs="Sana"/>
          <w:lang w:val="en-US"/>
        </w:rPr>
        <w:footnoteReference w:id="1"/>
      </w:r>
      <w:r>
        <w:rPr>
          <w:rFonts w:ascii="Helvetica Neue" w:eastAsia="Heiti SC Medium" w:hAnsi="Helvetica Neue" w:cs="Sana"/>
          <w:lang w:val="en-US"/>
        </w:rPr>
        <w:t xml:space="preserve"> Another airstrike by the military also killed civilians, including nine children, as they gathered to attend church last January.</w:t>
      </w:r>
      <w:r>
        <w:rPr>
          <w:rStyle w:val="FootnoteReference"/>
          <w:rFonts w:ascii="Helvetica Neue" w:eastAsia="Heiti SC Medium" w:hAnsi="Helvetica Neue" w:cs="Sana"/>
          <w:lang w:val="en-US"/>
        </w:rPr>
        <w:footnoteReference w:id="2"/>
      </w:r>
      <w:r>
        <w:rPr>
          <w:rFonts w:ascii="Helvetica Neue" w:eastAsia="Heiti SC Medium" w:hAnsi="Helvetica Neue" w:cs="Sana"/>
          <w:lang w:val="en-US"/>
        </w:rPr>
        <w:t xml:space="preserve"> The attacks on civilians show no signs of stopping.</w:t>
      </w:r>
    </w:p>
    <w:p w14:paraId="0B141694" w14:textId="77777777" w:rsidR="00B26699" w:rsidRDefault="00B26699" w:rsidP="00B26699">
      <w:pPr>
        <w:autoSpaceDE w:val="0"/>
        <w:autoSpaceDN w:val="0"/>
        <w:adjustRightInd w:val="0"/>
        <w:rPr>
          <w:rFonts w:ascii="Helvetica Neue" w:eastAsia="Heiti SC Medium" w:hAnsi="Helvetica Neue" w:cs="Sana"/>
          <w:lang w:val="en-US"/>
        </w:rPr>
      </w:pPr>
    </w:p>
    <w:p w14:paraId="75ABC00A" w14:textId="415417B9" w:rsidR="00B26699" w:rsidRDefault="00B26699" w:rsidP="00B26699">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w:t>
      </w:r>
      <w:r>
        <w:rPr>
          <w:rFonts w:ascii="Helvetica Neue" w:eastAsia="Heiti SC Medium" w:hAnsi="Helvetica Neue" w:cs="Sana"/>
          <w:lang w:val="en-US"/>
        </w:rPr>
        <w:t>The international community must turn its eye to what is happening in Myanmar</w:t>
      </w:r>
      <w:r>
        <w:rPr>
          <w:rFonts w:ascii="Helvetica Neue" w:eastAsia="Heiti SC Medium" w:hAnsi="Helvetica Neue" w:cs="Sana"/>
          <w:lang w:val="en-US"/>
        </w:rPr>
        <w:t>.</w:t>
      </w:r>
      <w:r w:rsidRPr="00B26699">
        <w:rPr>
          <w:rFonts w:ascii="Helvetica Neue" w:eastAsia="Heiti SC Medium" w:hAnsi="Helvetica Neue" w:cs="Sana"/>
          <w:lang w:val="en-US"/>
        </w:rPr>
        <w:t xml:space="preserve"> </w:t>
      </w:r>
      <w:r>
        <w:rPr>
          <w:rFonts w:ascii="Helvetica Neue" w:eastAsia="Heiti SC Medium" w:hAnsi="Helvetica Neue" w:cs="Sana"/>
          <w:lang w:val="en-US"/>
        </w:rPr>
        <w:t>The violence and horrendous attacks on civilians clearly violate</w:t>
      </w:r>
      <w:r w:rsidRPr="00F94761">
        <w:rPr>
          <w:rFonts w:ascii="Helvetica Neue" w:eastAsia="Heiti SC Medium" w:hAnsi="Helvetica Neue" w:cs="Sana"/>
          <w:lang w:val="en-US"/>
        </w:rPr>
        <w:t xml:space="preserve"> the principles in the ASEAN Charter to which Myanmar is a signatory including the </w:t>
      </w:r>
      <w:r>
        <w:rPr>
          <w:rFonts w:ascii="Helvetica Neue" w:eastAsia="Heiti SC Medium" w:hAnsi="Helvetica Neue" w:cs="Sana"/>
          <w:lang w:val="en-US"/>
        </w:rPr>
        <w:t>adherence to the rule of law, good governance, and respect for and protection of human right</w:t>
      </w:r>
      <w:r>
        <w:rPr>
          <w:rFonts w:ascii="Helvetica Neue" w:eastAsia="Heiti SC Medium" w:hAnsi="Helvetica Neue" w:cs="Sana"/>
          <w:lang w:val="en-US"/>
        </w:rPr>
        <w:t>s,”</w:t>
      </w:r>
      <w:r>
        <w:rPr>
          <w:rFonts w:ascii="Helvetica Neue" w:eastAsia="Heiti SC Medium" w:hAnsi="Helvetica Neue" w:cs="Sana"/>
          <w:lang w:val="en-US"/>
        </w:rPr>
        <w:t xml:space="preserve"> said the former ACWC representatives.</w:t>
      </w:r>
    </w:p>
    <w:p w14:paraId="19A765C2" w14:textId="77777777" w:rsidR="00452215" w:rsidRPr="00F94761" w:rsidRDefault="00452215" w:rsidP="00320357">
      <w:pPr>
        <w:autoSpaceDE w:val="0"/>
        <w:autoSpaceDN w:val="0"/>
        <w:adjustRightInd w:val="0"/>
        <w:rPr>
          <w:rFonts w:ascii="Helvetica Neue" w:eastAsia="Heiti SC Medium" w:hAnsi="Helvetica Neue" w:cs="Sana"/>
          <w:lang w:val="en-US"/>
        </w:rPr>
      </w:pPr>
    </w:p>
    <w:p w14:paraId="45F7924D" w14:textId="77777777" w:rsidR="001832EF" w:rsidRPr="00F94761" w:rsidRDefault="001832EF" w:rsidP="00320357">
      <w:pPr>
        <w:autoSpaceDE w:val="0"/>
        <w:autoSpaceDN w:val="0"/>
        <w:adjustRightInd w:val="0"/>
        <w:rPr>
          <w:rFonts w:ascii="Helvetica Neue" w:eastAsia="Heiti SC Medium" w:hAnsi="Helvetica Neue" w:cs="Sana"/>
          <w:lang w:val="en-US"/>
        </w:rPr>
      </w:pPr>
      <w:r w:rsidRPr="00F94761">
        <w:rPr>
          <w:rFonts w:ascii="Helvetica Neue" w:eastAsia="Heiti SC Medium" w:hAnsi="Helvetica Neue" w:cs="Sana"/>
          <w:lang w:val="en-US"/>
        </w:rPr>
        <w:t>As of February 2024, more than 2.7 million people have been internally displaced in Myanmar and are living in unwarranted conditions. More than 18.6 people, including six million children, are in need of humanitarian aid in 2024 more than 18 times the number before the military takeover in 2021.</w:t>
      </w:r>
      <w:r w:rsidRPr="00F94761">
        <w:rPr>
          <w:rStyle w:val="FootnoteReference"/>
          <w:rFonts w:ascii="Helvetica Neue" w:eastAsia="Heiti SC Medium" w:hAnsi="Helvetica Neue" w:cs="Sana"/>
          <w:lang w:val="en-US"/>
        </w:rPr>
        <w:footnoteReference w:id="3"/>
      </w:r>
      <w:r w:rsidRPr="00F94761">
        <w:rPr>
          <w:rFonts w:ascii="Helvetica Neue" w:eastAsia="Heiti SC Medium" w:hAnsi="Helvetica Neue" w:cs="Sana"/>
          <w:lang w:val="en-US"/>
        </w:rPr>
        <w:t xml:space="preserve"> As a result, the number of children living in poverty has doubled from </w:t>
      </w:r>
      <w:r w:rsidR="00D91DCF" w:rsidRPr="00F94761">
        <w:rPr>
          <w:rFonts w:ascii="Helvetica Neue" w:eastAsia="Heiti SC Medium" w:hAnsi="Helvetica Neue" w:cs="Sana"/>
          <w:lang w:val="en-US"/>
        </w:rPr>
        <w:t xml:space="preserve">4.7 million in 2017 to 9.9 million in 2022. </w:t>
      </w:r>
    </w:p>
    <w:p w14:paraId="37DB8860" w14:textId="77777777" w:rsidR="00A436D3" w:rsidRDefault="00A436D3" w:rsidP="00320357">
      <w:pPr>
        <w:autoSpaceDE w:val="0"/>
        <w:autoSpaceDN w:val="0"/>
        <w:adjustRightInd w:val="0"/>
        <w:rPr>
          <w:rFonts w:ascii="Helvetica Neue" w:eastAsia="Heiti SC Medium" w:hAnsi="Helvetica Neue" w:cs="Sana"/>
          <w:lang w:val="en-US"/>
        </w:rPr>
      </w:pPr>
    </w:p>
    <w:p w14:paraId="7C0BA995" w14:textId="4FEAF5EF" w:rsidR="00A568A3" w:rsidRDefault="00B26699" w:rsidP="00A568A3">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w:t>
      </w:r>
      <w:r w:rsidR="00A568A3">
        <w:rPr>
          <w:rFonts w:ascii="Helvetica Neue" w:eastAsia="Heiti SC Medium" w:hAnsi="Helvetica Neue" w:cs="Sana"/>
          <w:lang w:val="en-US"/>
        </w:rPr>
        <w:t>We</w:t>
      </w:r>
      <w:r w:rsidR="00A436D3">
        <w:rPr>
          <w:rFonts w:ascii="Helvetica Neue" w:eastAsia="Heiti SC Medium" w:hAnsi="Helvetica Neue" w:cs="Sana"/>
          <w:lang w:val="en-US"/>
        </w:rPr>
        <w:t xml:space="preserve"> reiterate </w:t>
      </w:r>
      <w:r w:rsidR="00AC411A">
        <w:rPr>
          <w:rFonts w:ascii="Helvetica Neue" w:eastAsia="Heiti SC Medium" w:hAnsi="Helvetica Neue" w:cs="Sana"/>
          <w:lang w:val="en-US"/>
        </w:rPr>
        <w:t xml:space="preserve">the call </w:t>
      </w:r>
      <w:r w:rsidR="00C26FA0">
        <w:rPr>
          <w:rFonts w:ascii="Helvetica Neue" w:eastAsia="Heiti SC Medium" w:hAnsi="Helvetica Neue" w:cs="Sana"/>
          <w:lang w:val="en-US"/>
        </w:rPr>
        <w:t>to hold the Myanmar military accountable</w:t>
      </w:r>
      <w:r w:rsidR="00A568A3">
        <w:rPr>
          <w:rFonts w:ascii="Helvetica Neue" w:eastAsia="Heiti SC Medium" w:hAnsi="Helvetica Neue" w:cs="Sana"/>
          <w:lang w:val="en-US"/>
        </w:rPr>
        <w:t xml:space="preserve"> </w:t>
      </w:r>
      <w:r w:rsidR="00C26FA0">
        <w:rPr>
          <w:rFonts w:ascii="Helvetica Neue" w:eastAsia="Heiti SC Medium" w:hAnsi="Helvetica Neue" w:cs="Sana"/>
          <w:lang w:val="en-US"/>
        </w:rPr>
        <w:t>for</w:t>
      </w:r>
      <w:r w:rsidR="00A568A3">
        <w:rPr>
          <w:rFonts w:ascii="Helvetica Neue" w:eastAsia="Heiti SC Medium" w:hAnsi="Helvetica Neue" w:cs="Sana"/>
          <w:lang w:val="en-US"/>
        </w:rPr>
        <w:t xml:space="preserve"> the </w:t>
      </w:r>
      <w:r w:rsidR="00A436D3">
        <w:rPr>
          <w:rFonts w:ascii="Helvetica Neue" w:eastAsia="Heiti SC Medium" w:hAnsi="Helvetica Neue" w:cs="Sana"/>
          <w:lang w:val="en-US"/>
        </w:rPr>
        <w:t>violence in Myanmar</w:t>
      </w:r>
      <w:r w:rsidR="00A568A3">
        <w:rPr>
          <w:rFonts w:ascii="Helvetica Neue" w:eastAsia="Heiti SC Medium" w:hAnsi="Helvetica Neue" w:cs="Sana"/>
          <w:lang w:val="en-US"/>
        </w:rPr>
        <w:t xml:space="preserve">, </w:t>
      </w:r>
      <w:r w:rsidR="00C26FA0">
        <w:rPr>
          <w:rFonts w:ascii="Helvetica Neue" w:eastAsia="Heiti SC Medium" w:hAnsi="Helvetica Neue" w:cs="Sana"/>
          <w:lang w:val="en-US"/>
        </w:rPr>
        <w:t>to comply</w:t>
      </w:r>
      <w:r w:rsidR="00A568A3">
        <w:rPr>
          <w:rFonts w:ascii="Helvetica Neue" w:eastAsia="Heiti SC Medium" w:hAnsi="Helvetica Neue" w:cs="Sana"/>
          <w:lang w:val="en-US"/>
        </w:rPr>
        <w:t xml:space="preserve"> with</w:t>
      </w:r>
      <w:r w:rsidR="00EB2A4D">
        <w:rPr>
          <w:rFonts w:ascii="Helvetica Neue" w:eastAsia="Heiti SC Medium" w:hAnsi="Helvetica Neue" w:cs="Sana"/>
          <w:lang w:val="en-US"/>
        </w:rPr>
        <w:t xml:space="preserve"> the</w:t>
      </w:r>
      <w:r w:rsidR="00A568A3">
        <w:rPr>
          <w:rFonts w:ascii="Helvetica Neue" w:eastAsia="Heiti SC Medium" w:hAnsi="Helvetica Neue" w:cs="Sana"/>
          <w:lang w:val="en-US"/>
        </w:rPr>
        <w:t xml:space="preserve"> U</w:t>
      </w:r>
      <w:r w:rsidR="00132440">
        <w:rPr>
          <w:rFonts w:ascii="Helvetica Neue" w:eastAsia="Heiti SC Medium" w:hAnsi="Helvetica Neue" w:cs="Sana"/>
          <w:lang w:val="en-US"/>
        </w:rPr>
        <w:t>nited Nations</w:t>
      </w:r>
      <w:r w:rsidR="00EB2A4D">
        <w:rPr>
          <w:rFonts w:ascii="Helvetica Neue" w:eastAsia="Heiti SC Medium" w:hAnsi="Helvetica Neue" w:cs="Sana"/>
          <w:lang w:val="en-US"/>
        </w:rPr>
        <w:t xml:space="preserve"> Convention on the Rights of the Child (UNCRC) and the Convention on the Elimination of All Forms of Discrimination Against </w:t>
      </w:r>
      <w:r w:rsidR="00EB2A4D">
        <w:rPr>
          <w:rFonts w:ascii="Helvetica Neue" w:eastAsia="Heiti SC Medium" w:hAnsi="Helvetica Neue" w:cs="Sana"/>
          <w:lang w:val="en-US"/>
        </w:rPr>
        <w:lastRenderedPageBreak/>
        <w:t>Women</w:t>
      </w:r>
      <w:r w:rsidR="005535BE">
        <w:rPr>
          <w:rFonts w:ascii="Helvetica Neue" w:eastAsia="Heiti SC Medium" w:hAnsi="Helvetica Neue" w:cs="Sana"/>
          <w:lang w:val="en-US"/>
        </w:rPr>
        <w:t xml:space="preserve"> (CEDAW)</w:t>
      </w:r>
      <w:r w:rsidR="00A568A3">
        <w:rPr>
          <w:rFonts w:ascii="Helvetica Neue" w:eastAsia="Heiti SC Medium" w:hAnsi="Helvetica Neue" w:cs="Sana"/>
          <w:lang w:val="en-US"/>
        </w:rPr>
        <w:t xml:space="preserve">, </w:t>
      </w:r>
      <w:r w:rsidR="00C26FA0">
        <w:rPr>
          <w:rFonts w:ascii="Helvetica Neue" w:eastAsia="Heiti SC Medium" w:hAnsi="Helvetica Neue" w:cs="Sana"/>
          <w:lang w:val="en-US"/>
        </w:rPr>
        <w:t xml:space="preserve">to </w:t>
      </w:r>
      <w:r w:rsidR="00A568A3">
        <w:rPr>
          <w:rFonts w:ascii="Helvetica Neue" w:eastAsia="Heiti SC Medium" w:hAnsi="Helvetica Neue" w:cs="Sana"/>
          <w:lang w:val="en-US"/>
        </w:rPr>
        <w:t>facilitate continuous dialogue among all concerned parties, and ultimately save and protect the children at all costs</w:t>
      </w:r>
      <w:r w:rsidR="00531B65">
        <w:rPr>
          <w:rFonts w:ascii="Helvetica Neue" w:eastAsia="Heiti SC Medium" w:hAnsi="Helvetica Neue" w:cs="Sana"/>
          <w:lang w:val="en-US"/>
        </w:rPr>
        <w:t>,” said the representatives.</w:t>
      </w:r>
    </w:p>
    <w:p w14:paraId="350F9A14" w14:textId="77777777" w:rsidR="00531B65" w:rsidRDefault="00531B65" w:rsidP="00A568A3">
      <w:pPr>
        <w:autoSpaceDE w:val="0"/>
        <w:autoSpaceDN w:val="0"/>
        <w:adjustRightInd w:val="0"/>
        <w:rPr>
          <w:rFonts w:ascii="Helvetica Neue" w:eastAsia="Heiti SC Medium" w:hAnsi="Helvetica Neue" w:cs="Sana"/>
          <w:lang w:val="en-US"/>
        </w:rPr>
      </w:pPr>
    </w:p>
    <w:p w14:paraId="27FB83AA" w14:textId="7ABA057A" w:rsidR="006260F4" w:rsidRDefault="00531B65" w:rsidP="00AC411A">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 xml:space="preserve">Read the full statement here: </w:t>
      </w:r>
      <w:hyperlink r:id="rId8" w:history="1">
        <w:r w:rsidR="004156E8" w:rsidRPr="008E3F84">
          <w:rPr>
            <w:rStyle w:val="Hyperlink"/>
            <w:rFonts w:ascii="Helvetica Neue" w:eastAsia="Heiti SC Medium" w:hAnsi="Helvetica Neue" w:cs="Sana"/>
            <w:lang w:val="en-US"/>
          </w:rPr>
          <w:t>https://www.crcasia.org/statement-of-former-representatives-of-the-asean-commission-on-the-promotion-and-protection-of-the-rights-of-women-and-children-acwc-on-the-child-rights-situation-in-myanmar/</w:t>
        </w:r>
      </w:hyperlink>
    </w:p>
    <w:p w14:paraId="5028EC76" w14:textId="77777777" w:rsidR="004156E8" w:rsidRDefault="004156E8" w:rsidP="00AC411A">
      <w:pPr>
        <w:autoSpaceDE w:val="0"/>
        <w:autoSpaceDN w:val="0"/>
        <w:adjustRightInd w:val="0"/>
        <w:rPr>
          <w:rFonts w:ascii="Helvetica Neue" w:eastAsia="Heiti SC Medium" w:hAnsi="Helvetica Neue" w:cs="Sana"/>
          <w:lang w:val="en-US"/>
        </w:rPr>
      </w:pPr>
    </w:p>
    <w:p w14:paraId="1FF00FDD" w14:textId="77777777" w:rsidR="004156E8" w:rsidRDefault="004156E8" w:rsidP="00AC411A">
      <w:pPr>
        <w:autoSpaceDE w:val="0"/>
        <w:autoSpaceDN w:val="0"/>
        <w:adjustRightInd w:val="0"/>
        <w:rPr>
          <w:rFonts w:ascii="Helvetica Neue" w:eastAsia="Heiti SC Medium" w:hAnsi="Helvetica Neue" w:cs="Sana"/>
          <w:lang w:val="en-US"/>
        </w:rPr>
      </w:pPr>
    </w:p>
    <w:p w14:paraId="6753F81C" w14:textId="09FEEFE1" w:rsidR="004156E8" w:rsidRPr="004156E8" w:rsidRDefault="004156E8" w:rsidP="004156E8">
      <w:pPr>
        <w:autoSpaceDE w:val="0"/>
        <w:autoSpaceDN w:val="0"/>
        <w:adjustRightInd w:val="0"/>
        <w:jc w:val="center"/>
        <w:rPr>
          <w:rFonts w:ascii="Helvetica Neue" w:eastAsia="Heiti SC Medium" w:hAnsi="Helvetica Neue" w:cs="Sana"/>
          <w:lang w:val="en-US"/>
        </w:rPr>
      </w:pPr>
      <w:r>
        <w:rPr>
          <w:rFonts w:ascii="Helvetica Neue" w:eastAsia="Heiti SC Medium" w:hAnsi="Helvetica Neue" w:cs="Sana"/>
          <w:lang w:val="en-US"/>
        </w:rPr>
        <w:t>#</w:t>
      </w:r>
    </w:p>
    <w:p w14:paraId="7A0D4732" w14:textId="77777777" w:rsidR="004156E8" w:rsidRDefault="004156E8" w:rsidP="004156E8">
      <w:pPr>
        <w:autoSpaceDE w:val="0"/>
        <w:autoSpaceDN w:val="0"/>
        <w:adjustRightInd w:val="0"/>
        <w:rPr>
          <w:rFonts w:ascii="Helvetica Neue" w:eastAsia="Heiti SC Medium" w:hAnsi="Helvetica Neue" w:cs="Sana"/>
          <w:lang w:val="en-US"/>
        </w:rPr>
      </w:pPr>
    </w:p>
    <w:p w14:paraId="67BC5152" w14:textId="77777777" w:rsidR="004156E8" w:rsidRDefault="004156E8" w:rsidP="004156E8">
      <w:pPr>
        <w:autoSpaceDE w:val="0"/>
        <w:autoSpaceDN w:val="0"/>
        <w:adjustRightInd w:val="0"/>
        <w:rPr>
          <w:rFonts w:ascii="Helvetica Neue" w:eastAsia="Heiti SC Medium" w:hAnsi="Helvetica Neue" w:cs="Sana"/>
          <w:lang w:val="en-US"/>
        </w:rPr>
      </w:pPr>
    </w:p>
    <w:p w14:paraId="19C20F69" w14:textId="77777777" w:rsidR="004156E8" w:rsidRDefault="004156E8" w:rsidP="004156E8">
      <w:pPr>
        <w:autoSpaceDE w:val="0"/>
        <w:autoSpaceDN w:val="0"/>
        <w:adjustRightInd w:val="0"/>
        <w:rPr>
          <w:rFonts w:ascii="Helvetica Neue" w:eastAsia="Heiti SC Medium" w:hAnsi="Helvetica Neue" w:cs="Sana"/>
          <w:lang w:val="en-US"/>
        </w:rPr>
      </w:pPr>
    </w:p>
    <w:p w14:paraId="5EC24425" w14:textId="77777777" w:rsidR="004156E8" w:rsidRDefault="004156E8" w:rsidP="004156E8">
      <w:pPr>
        <w:autoSpaceDE w:val="0"/>
        <w:autoSpaceDN w:val="0"/>
        <w:adjustRightInd w:val="0"/>
        <w:rPr>
          <w:rFonts w:ascii="Helvetica Neue" w:eastAsia="Heiti SC Medium" w:hAnsi="Helvetica Neue" w:cs="Sana"/>
          <w:lang w:val="en-US"/>
        </w:rPr>
      </w:pPr>
    </w:p>
    <w:p w14:paraId="3C59FB7D" w14:textId="77777777" w:rsidR="004156E8" w:rsidRDefault="004156E8" w:rsidP="004156E8">
      <w:pPr>
        <w:autoSpaceDE w:val="0"/>
        <w:autoSpaceDN w:val="0"/>
        <w:adjustRightInd w:val="0"/>
        <w:rPr>
          <w:rFonts w:ascii="Helvetica Neue" w:eastAsia="Heiti SC Medium" w:hAnsi="Helvetica Neue" w:cs="Sana"/>
          <w:lang w:val="en-US"/>
        </w:rPr>
      </w:pPr>
    </w:p>
    <w:p w14:paraId="3D26AB77" w14:textId="77777777" w:rsidR="004156E8" w:rsidRDefault="004156E8" w:rsidP="004156E8">
      <w:pPr>
        <w:autoSpaceDE w:val="0"/>
        <w:autoSpaceDN w:val="0"/>
        <w:adjustRightInd w:val="0"/>
        <w:rPr>
          <w:rFonts w:ascii="Helvetica Neue" w:eastAsia="Heiti SC Medium" w:hAnsi="Helvetica Neue" w:cs="Sana"/>
          <w:lang w:val="en-US"/>
        </w:rPr>
      </w:pPr>
    </w:p>
    <w:p w14:paraId="24D65C3A" w14:textId="77777777" w:rsidR="004156E8" w:rsidRDefault="004156E8" w:rsidP="004156E8">
      <w:pPr>
        <w:autoSpaceDE w:val="0"/>
        <w:autoSpaceDN w:val="0"/>
        <w:adjustRightInd w:val="0"/>
        <w:rPr>
          <w:rFonts w:ascii="Helvetica Neue" w:eastAsia="Heiti SC Medium" w:hAnsi="Helvetica Neue" w:cs="Sana"/>
          <w:lang w:val="en-US"/>
        </w:rPr>
      </w:pPr>
    </w:p>
    <w:p w14:paraId="725AEC9F" w14:textId="77777777" w:rsidR="004156E8" w:rsidRDefault="004156E8" w:rsidP="004156E8">
      <w:pPr>
        <w:autoSpaceDE w:val="0"/>
        <w:autoSpaceDN w:val="0"/>
        <w:adjustRightInd w:val="0"/>
        <w:rPr>
          <w:rFonts w:ascii="Helvetica Neue" w:eastAsia="Heiti SC Medium" w:hAnsi="Helvetica Neue" w:cs="Sana"/>
          <w:lang w:val="en-US"/>
        </w:rPr>
      </w:pPr>
    </w:p>
    <w:p w14:paraId="6B393746" w14:textId="77777777" w:rsidR="004156E8" w:rsidRDefault="004156E8" w:rsidP="004156E8">
      <w:pPr>
        <w:autoSpaceDE w:val="0"/>
        <w:autoSpaceDN w:val="0"/>
        <w:adjustRightInd w:val="0"/>
        <w:rPr>
          <w:rFonts w:ascii="Helvetica Neue" w:eastAsia="Heiti SC Medium" w:hAnsi="Helvetica Neue" w:cs="Sana"/>
          <w:lang w:val="en-US"/>
        </w:rPr>
      </w:pPr>
    </w:p>
    <w:p w14:paraId="61F9FC1B" w14:textId="77777777" w:rsidR="004156E8" w:rsidRDefault="004156E8" w:rsidP="004156E8">
      <w:pPr>
        <w:autoSpaceDE w:val="0"/>
        <w:autoSpaceDN w:val="0"/>
        <w:adjustRightInd w:val="0"/>
        <w:rPr>
          <w:rFonts w:ascii="Helvetica Neue" w:eastAsia="Heiti SC Medium" w:hAnsi="Helvetica Neue" w:cs="Sana"/>
          <w:lang w:val="en-US"/>
        </w:rPr>
      </w:pPr>
    </w:p>
    <w:p w14:paraId="73B0926E" w14:textId="77777777" w:rsidR="004156E8" w:rsidRDefault="004156E8" w:rsidP="004156E8">
      <w:pPr>
        <w:autoSpaceDE w:val="0"/>
        <w:autoSpaceDN w:val="0"/>
        <w:adjustRightInd w:val="0"/>
        <w:rPr>
          <w:rFonts w:ascii="Helvetica Neue" w:eastAsia="Heiti SC Medium" w:hAnsi="Helvetica Neue" w:cs="Sana"/>
          <w:lang w:val="en-US"/>
        </w:rPr>
      </w:pPr>
    </w:p>
    <w:p w14:paraId="72228782" w14:textId="77777777" w:rsidR="004156E8" w:rsidRDefault="004156E8" w:rsidP="004156E8">
      <w:pPr>
        <w:autoSpaceDE w:val="0"/>
        <w:autoSpaceDN w:val="0"/>
        <w:adjustRightInd w:val="0"/>
        <w:rPr>
          <w:rFonts w:ascii="Helvetica Neue" w:eastAsia="Heiti SC Medium" w:hAnsi="Helvetica Neue" w:cs="Sana"/>
          <w:lang w:val="en-US"/>
        </w:rPr>
      </w:pPr>
    </w:p>
    <w:p w14:paraId="1A636D9D" w14:textId="77777777" w:rsidR="004156E8" w:rsidRDefault="004156E8" w:rsidP="004156E8">
      <w:pPr>
        <w:autoSpaceDE w:val="0"/>
        <w:autoSpaceDN w:val="0"/>
        <w:adjustRightInd w:val="0"/>
        <w:rPr>
          <w:rFonts w:ascii="Helvetica Neue" w:eastAsia="Heiti SC Medium" w:hAnsi="Helvetica Neue" w:cs="Sana"/>
          <w:lang w:val="en-US"/>
        </w:rPr>
      </w:pPr>
    </w:p>
    <w:p w14:paraId="49F93F90" w14:textId="77777777" w:rsidR="004156E8" w:rsidRDefault="004156E8" w:rsidP="004156E8">
      <w:pPr>
        <w:autoSpaceDE w:val="0"/>
        <w:autoSpaceDN w:val="0"/>
        <w:adjustRightInd w:val="0"/>
        <w:rPr>
          <w:rFonts w:ascii="Helvetica Neue" w:eastAsia="Heiti SC Medium" w:hAnsi="Helvetica Neue" w:cs="Sana"/>
          <w:lang w:val="en-US"/>
        </w:rPr>
      </w:pPr>
    </w:p>
    <w:p w14:paraId="2E62BCB8" w14:textId="77777777" w:rsidR="004156E8" w:rsidRDefault="004156E8" w:rsidP="004156E8">
      <w:pPr>
        <w:autoSpaceDE w:val="0"/>
        <w:autoSpaceDN w:val="0"/>
        <w:adjustRightInd w:val="0"/>
        <w:rPr>
          <w:rFonts w:ascii="Helvetica Neue" w:eastAsia="Heiti SC Medium" w:hAnsi="Helvetica Neue" w:cs="Sana"/>
          <w:lang w:val="en-US"/>
        </w:rPr>
      </w:pPr>
    </w:p>
    <w:p w14:paraId="09199253" w14:textId="77777777" w:rsidR="004156E8" w:rsidRDefault="004156E8" w:rsidP="004156E8">
      <w:pPr>
        <w:autoSpaceDE w:val="0"/>
        <w:autoSpaceDN w:val="0"/>
        <w:adjustRightInd w:val="0"/>
        <w:rPr>
          <w:rFonts w:ascii="Helvetica Neue" w:eastAsia="Heiti SC Medium" w:hAnsi="Helvetica Neue" w:cs="Sana"/>
          <w:lang w:val="en-US"/>
        </w:rPr>
      </w:pPr>
    </w:p>
    <w:p w14:paraId="22DA8537" w14:textId="77777777" w:rsidR="004156E8" w:rsidRDefault="004156E8" w:rsidP="004156E8">
      <w:pPr>
        <w:autoSpaceDE w:val="0"/>
        <w:autoSpaceDN w:val="0"/>
        <w:adjustRightInd w:val="0"/>
        <w:rPr>
          <w:rFonts w:ascii="Helvetica Neue" w:eastAsia="Heiti SC Medium" w:hAnsi="Helvetica Neue" w:cs="Sana"/>
          <w:lang w:val="en-US"/>
        </w:rPr>
      </w:pPr>
    </w:p>
    <w:p w14:paraId="7A885112" w14:textId="77777777" w:rsidR="004156E8" w:rsidRDefault="004156E8" w:rsidP="004156E8">
      <w:pPr>
        <w:autoSpaceDE w:val="0"/>
        <w:autoSpaceDN w:val="0"/>
        <w:adjustRightInd w:val="0"/>
        <w:rPr>
          <w:rFonts w:ascii="Helvetica Neue" w:eastAsia="Heiti SC Medium" w:hAnsi="Helvetica Neue" w:cs="Sana"/>
          <w:lang w:val="en-US"/>
        </w:rPr>
      </w:pPr>
    </w:p>
    <w:p w14:paraId="08B974D5" w14:textId="77777777" w:rsidR="004156E8" w:rsidRDefault="004156E8" w:rsidP="004156E8">
      <w:pPr>
        <w:autoSpaceDE w:val="0"/>
        <w:autoSpaceDN w:val="0"/>
        <w:adjustRightInd w:val="0"/>
        <w:rPr>
          <w:rFonts w:ascii="Helvetica Neue" w:eastAsia="Heiti SC Medium" w:hAnsi="Helvetica Neue" w:cs="Sana"/>
          <w:lang w:val="en-US"/>
        </w:rPr>
      </w:pPr>
    </w:p>
    <w:p w14:paraId="67DB16F7" w14:textId="77777777" w:rsidR="004156E8" w:rsidRDefault="004156E8" w:rsidP="004156E8">
      <w:pPr>
        <w:autoSpaceDE w:val="0"/>
        <w:autoSpaceDN w:val="0"/>
        <w:adjustRightInd w:val="0"/>
        <w:rPr>
          <w:rFonts w:ascii="Helvetica Neue" w:eastAsia="Heiti SC Medium" w:hAnsi="Helvetica Neue" w:cs="Sana"/>
          <w:lang w:val="en-US"/>
        </w:rPr>
      </w:pPr>
    </w:p>
    <w:p w14:paraId="1969C988" w14:textId="77777777" w:rsidR="004156E8" w:rsidRDefault="004156E8" w:rsidP="004156E8">
      <w:pPr>
        <w:autoSpaceDE w:val="0"/>
        <w:autoSpaceDN w:val="0"/>
        <w:adjustRightInd w:val="0"/>
        <w:rPr>
          <w:rFonts w:ascii="Helvetica Neue" w:eastAsia="Heiti SC Medium" w:hAnsi="Helvetica Neue" w:cs="Sana"/>
          <w:lang w:val="en-US"/>
        </w:rPr>
      </w:pPr>
    </w:p>
    <w:p w14:paraId="630C2B5E" w14:textId="77777777" w:rsidR="004156E8" w:rsidRDefault="004156E8" w:rsidP="004156E8">
      <w:pPr>
        <w:autoSpaceDE w:val="0"/>
        <w:autoSpaceDN w:val="0"/>
        <w:adjustRightInd w:val="0"/>
        <w:rPr>
          <w:rFonts w:ascii="Helvetica Neue" w:eastAsia="Heiti SC Medium" w:hAnsi="Helvetica Neue" w:cs="Sana"/>
          <w:lang w:val="en-US"/>
        </w:rPr>
      </w:pPr>
    </w:p>
    <w:p w14:paraId="4B7152AC" w14:textId="77777777" w:rsidR="004156E8" w:rsidRDefault="004156E8" w:rsidP="004156E8">
      <w:pPr>
        <w:autoSpaceDE w:val="0"/>
        <w:autoSpaceDN w:val="0"/>
        <w:adjustRightInd w:val="0"/>
        <w:rPr>
          <w:rFonts w:ascii="Helvetica Neue" w:eastAsia="Heiti SC Medium" w:hAnsi="Helvetica Neue" w:cs="Sana"/>
          <w:lang w:val="en-US"/>
        </w:rPr>
      </w:pPr>
    </w:p>
    <w:p w14:paraId="7C466BC7" w14:textId="77777777" w:rsidR="004156E8" w:rsidRDefault="004156E8" w:rsidP="004156E8">
      <w:pPr>
        <w:autoSpaceDE w:val="0"/>
        <w:autoSpaceDN w:val="0"/>
        <w:adjustRightInd w:val="0"/>
        <w:rPr>
          <w:rFonts w:ascii="Helvetica Neue" w:eastAsia="Heiti SC Medium" w:hAnsi="Helvetica Neue" w:cs="Sana"/>
          <w:lang w:val="en-US"/>
        </w:rPr>
      </w:pPr>
    </w:p>
    <w:p w14:paraId="23FF8AD1" w14:textId="6D15A809" w:rsidR="004156E8" w:rsidRPr="004156E8" w:rsidRDefault="004156E8" w:rsidP="004156E8">
      <w:pPr>
        <w:autoSpaceDE w:val="0"/>
        <w:autoSpaceDN w:val="0"/>
        <w:adjustRightInd w:val="0"/>
        <w:rPr>
          <w:rFonts w:ascii="Helvetica Neue" w:eastAsia="Heiti SC Medium" w:hAnsi="Helvetica Neue" w:cs="Sana"/>
          <w:b/>
          <w:bCs/>
          <w:lang w:val="en-US"/>
        </w:rPr>
      </w:pPr>
      <w:r w:rsidRPr="004156E8">
        <w:rPr>
          <w:rFonts w:ascii="Helvetica Neue" w:eastAsia="Heiti SC Medium" w:hAnsi="Helvetica Neue" w:cs="Sana"/>
          <w:b/>
          <w:bCs/>
          <w:lang w:val="en-US"/>
        </w:rPr>
        <w:t xml:space="preserve">FOR MORE INFORMATION: </w:t>
      </w:r>
    </w:p>
    <w:p w14:paraId="07A33E07" w14:textId="5E94433C" w:rsidR="004156E8" w:rsidRDefault="004156E8" w:rsidP="004156E8">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Mica Fernando</w:t>
      </w:r>
    </w:p>
    <w:p w14:paraId="678A161B" w14:textId="5FE1773E" w:rsidR="004156E8" w:rsidRDefault="004156E8" w:rsidP="004156E8">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Communications Manager</w:t>
      </w:r>
    </w:p>
    <w:p w14:paraId="45B209AB" w14:textId="73F67F88" w:rsidR="004156E8" w:rsidRDefault="004156E8" w:rsidP="004156E8">
      <w:pPr>
        <w:autoSpaceDE w:val="0"/>
        <w:autoSpaceDN w:val="0"/>
        <w:adjustRightInd w:val="0"/>
        <w:rPr>
          <w:rFonts w:ascii="Helvetica Neue" w:eastAsia="Heiti SC Medium" w:hAnsi="Helvetica Neue" w:cs="Sana"/>
          <w:lang w:val="en-US"/>
        </w:rPr>
      </w:pPr>
      <w:r>
        <w:rPr>
          <w:rFonts w:ascii="Helvetica Neue" w:eastAsia="Heiti SC Medium" w:hAnsi="Helvetica Neue" w:cs="Sana"/>
          <w:lang w:val="en-US"/>
        </w:rPr>
        <w:t>Child Rights Coalition Asia</w:t>
      </w:r>
    </w:p>
    <w:p w14:paraId="2FB8974E" w14:textId="026A83D6" w:rsidR="004156E8" w:rsidRDefault="004156E8" w:rsidP="004156E8">
      <w:pPr>
        <w:autoSpaceDE w:val="0"/>
        <w:autoSpaceDN w:val="0"/>
        <w:adjustRightInd w:val="0"/>
        <w:rPr>
          <w:rFonts w:ascii="Helvetica Neue" w:eastAsia="Heiti SC Medium" w:hAnsi="Helvetica Neue" w:cs="Sana"/>
          <w:lang w:val="en-US"/>
        </w:rPr>
      </w:pPr>
      <w:hyperlink r:id="rId9" w:history="1">
        <w:r w:rsidRPr="008E3F84">
          <w:rPr>
            <w:rStyle w:val="Hyperlink"/>
            <w:rFonts w:ascii="Helvetica Neue" w:eastAsia="Heiti SC Medium" w:hAnsi="Helvetica Neue" w:cs="Sana"/>
            <w:lang w:val="en-US"/>
          </w:rPr>
          <w:t>mfernando@crcasia.org</w:t>
        </w:r>
      </w:hyperlink>
    </w:p>
    <w:p w14:paraId="6AFBD034" w14:textId="77777777" w:rsidR="004156E8" w:rsidRPr="004156E8" w:rsidRDefault="004156E8" w:rsidP="004156E8">
      <w:pPr>
        <w:autoSpaceDE w:val="0"/>
        <w:autoSpaceDN w:val="0"/>
        <w:adjustRightInd w:val="0"/>
        <w:rPr>
          <w:rFonts w:ascii="Helvetica Neue" w:eastAsia="Heiti SC Medium" w:hAnsi="Helvetica Neue" w:cs="Sana"/>
          <w:lang w:val="en-US"/>
        </w:rPr>
      </w:pPr>
    </w:p>
    <w:p w14:paraId="6B129DB1" w14:textId="77777777" w:rsidR="00711BC8" w:rsidRDefault="00711BC8" w:rsidP="00AC411A">
      <w:pPr>
        <w:autoSpaceDE w:val="0"/>
        <w:autoSpaceDN w:val="0"/>
        <w:adjustRightInd w:val="0"/>
        <w:rPr>
          <w:rFonts w:ascii="Helvetica Neue" w:eastAsia="Heiti SC Medium" w:hAnsi="Helvetica Neue" w:cs="Sana"/>
          <w:lang w:val="en-US"/>
        </w:rPr>
      </w:pPr>
    </w:p>
    <w:p w14:paraId="1FC4AF2F" w14:textId="62B4961A" w:rsidR="00711BC8" w:rsidRDefault="00711BC8" w:rsidP="00711BC8">
      <w:pPr>
        <w:autoSpaceDE w:val="0"/>
        <w:autoSpaceDN w:val="0"/>
        <w:adjustRightInd w:val="0"/>
        <w:rPr>
          <w:rFonts w:ascii="Helvetica Neue" w:eastAsia="Heiti SC Medium" w:hAnsi="Helvetica Neue" w:cs="Sana"/>
          <w:lang w:val="en-US"/>
        </w:rPr>
      </w:pPr>
    </w:p>
    <w:p w14:paraId="1637C1F4" w14:textId="77777777" w:rsidR="00711BC8" w:rsidRPr="00711BC8" w:rsidRDefault="00711BC8" w:rsidP="00711BC8">
      <w:pPr>
        <w:autoSpaceDE w:val="0"/>
        <w:autoSpaceDN w:val="0"/>
        <w:adjustRightInd w:val="0"/>
        <w:rPr>
          <w:rFonts w:ascii="Helvetica Neue" w:eastAsia="Heiti SC Medium" w:hAnsi="Helvetica Neue" w:cs="Sana"/>
          <w:lang w:val="en-US"/>
        </w:rPr>
      </w:pPr>
    </w:p>
    <w:sectPr w:rsidR="00711BC8" w:rsidRPr="00711BC8" w:rsidSect="0068175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0F91" w14:textId="77777777" w:rsidR="00A36A69" w:rsidRDefault="00A36A69" w:rsidP="001832EF">
      <w:r>
        <w:separator/>
      </w:r>
    </w:p>
  </w:endnote>
  <w:endnote w:type="continuationSeparator" w:id="0">
    <w:p w14:paraId="467F30EE" w14:textId="77777777" w:rsidR="00A36A69" w:rsidRDefault="00A36A69" w:rsidP="0018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Heiti SC Medium">
    <w:altName w:val="HEITI SC MEDIUM"/>
    <w:panose1 w:val="00000000000000000000"/>
    <w:charset w:val="80"/>
    <w:family w:val="auto"/>
    <w:pitch w:val="variable"/>
    <w:sig w:usb0="8000002F" w:usb1="0807004A" w:usb2="00000010" w:usb3="00000000" w:csb0="003E0001" w:csb1="00000000"/>
  </w:font>
  <w:font w:name="Sana">
    <w:panose1 w:val="000004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08C5" w14:textId="77777777" w:rsidR="00A36A69" w:rsidRDefault="00A36A69" w:rsidP="001832EF">
      <w:r>
        <w:separator/>
      </w:r>
    </w:p>
  </w:footnote>
  <w:footnote w:type="continuationSeparator" w:id="0">
    <w:p w14:paraId="57B491C0" w14:textId="77777777" w:rsidR="00A36A69" w:rsidRDefault="00A36A69" w:rsidP="001832EF">
      <w:r>
        <w:continuationSeparator/>
      </w:r>
    </w:p>
  </w:footnote>
  <w:footnote w:id="1">
    <w:p w14:paraId="1A044D30" w14:textId="77777777" w:rsidR="00B26699" w:rsidRPr="00132440" w:rsidRDefault="00B26699" w:rsidP="00B26699">
      <w:pPr>
        <w:pStyle w:val="FootnoteText"/>
        <w:rPr>
          <w:lang w:val="en-US"/>
        </w:rPr>
      </w:pPr>
      <w:r>
        <w:rPr>
          <w:rStyle w:val="FootnoteReference"/>
        </w:rPr>
        <w:footnoteRef/>
      </w:r>
      <w:r>
        <w:t xml:space="preserve"> The Guardian. 2024. Myanmar: airstrike on school killed four children, witnesses say. </w:t>
      </w:r>
      <w:r w:rsidRPr="00132440">
        <w:t>https://www.theguardian.com/global-development/2024/feb/07/myanmar-military-airstrike-karenni-state-school-daw-si-ei-village</w:t>
      </w:r>
    </w:p>
  </w:footnote>
  <w:footnote w:id="2">
    <w:p w14:paraId="3211E1D0" w14:textId="77777777" w:rsidR="00B26699" w:rsidRPr="00132440" w:rsidRDefault="00B26699" w:rsidP="00B26699">
      <w:pPr>
        <w:pStyle w:val="FootnoteText"/>
        <w:rPr>
          <w:lang w:val="en-US"/>
        </w:rPr>
      </w:pPr>
      <w:r>
        <w:rPr>
          <w:rStyle w:val="FootnoteReference"/>
        </w:rPr>
        <w:footnoteRef/>
      </w:r>
      <w:r>
        <w:t xml:space="preserve"> </w:t>
      </w:r>
      <w:r>
        <w:rPr>
          <w:lang w:val="en-US"/>
        </w:rPr>
        <w:t>Amnesty International. 2024. Military air strikes that killed 17 civilians ‘must be investigated as war crimes.’</w:t>
      </w:r>
      <w:r w:rsidRPr="00132440">
        <w:t xml:space="preserve"> </w:t>
      </w:r>
      <w:r w:rsidRPr="00132440">
        <w:rPr>
          <w:lang w:val="en-US"/>
        </w:rPr>
        <w:t>https://www.amnesty.org/en/latest/news/2024/02/myanmar-military-air-strikes-that-killed-17-civilians-must-be-investigated-as-war-crimes/</w:t>
      </w:r>
    </w:p>
  </w:footnote>
  <w:footnote w:id="3">
    <w:p w14:paraId="66D443DD" w14:textId="77777777" w:rsidR="001832EF" w:rsidRPr="001832EF" w:rsidRDefault="001832EF">
      <w:pPr>
        <w:pStyle w:val="FootnoteText"/>
        <w:rPr>
          <w:lang w:val="en-US"/>
        </w:rPr>
      </w:pPr>
      <w:r>
        <w:rPr>
          <w:rStyle w:val="FootnoteReference"/>
        </w:rPr>
        <w:footnoteRef/>
      </w:r>
      <w:r>
        <w:t xml:space="preserve"> </w:t>
      </w:r>
      <w:r>
        <w:t xml:space="preserve">UNICEF. 2024. UNICEF Myanmar Humanitarian Situation Report No. 1. </w:t>
      </w:r>
      <w:r w:rsidRPr="001832EF">
        <w:t>https://www.unicef.org/myanmar/reports/unicef-myanmar-humanitarian-situation-report-no-1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82C51"/>
    <w:multiLevelType w:val="hybridMultilevel"/>
    <w:tmpl w:val="388A88E2"/>
    <w:lvl w:ilvl="0" w:tplc="09A09E02">
      <w:start w:val="30"/>
      <w:numFmt w:val="bullet"/>
      <w:lvlText w:val="-"/>
      <w:lvlJc w:val="left"/>
      <w:pPr>
        <w:ind w:left="720" w:hanging="360"/>
      </w:pPr>
      <w:rPr>
        <w:rFonts w:ascii="Helvetica Neue" w:eastAsia="Heiti SC Medium" w:hAnsi="Helvetica Neue"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62493"/>
    <w:multiLevelType w:val="hybridMultilevel"/>
    <w:tmpl w:val="95C6450E"/>
    <w:lvl w:ilvl="0" w:tplc="077C9E80">
      <w:start w:val="17"/>
      <w:numFmt w:val="bullet"/>
      <w:lvlText w:val="-"/>
      <w:lvlJc w:val="left"/>
      <w:pPr>
        <w:ind w:left="720" w:hanging="360"/>
      </w:pPr>
      <w:rPr>
        <w:rFonts w:ascii="Gill Sans MT" w:eastAsiaTheme="minorHAnsi" w:hAnsi="Gill Sans MT" w:cs="AppleSystemUIFo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78DC"/>
    <w:multiLevelType w:val="hybridMultilevel"/>
    <w:tmpl w:val="33FCAF68"/>
    <w:lvl w:ilvl="0" w:tplc="6D6C3DC6">
      <w:start w:val="30"/>
      <w:numFmt w:val="bullet"/>
      <w:lvlText w:val="-"/>
      <w:lvlJc w:val="left"/>
      <w:pPr>
        <w:ind w:left="720" w:hanging="360"/>
      </w:pPr>
      <w:rPr>
        <w:rFonts w:ascii="Helvetica Neue" w:eastAsia="Heiti SC Medium" w:hAnsi="Helvetica Neue"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B2B01"/>
    <w:multiLevelType w:val="hybridMultilevel"/>
    <w:tmpl w:val="2D00B15A"/>
    <w:lvl w:ilvl="0" w:tplc="DF64C0C8">
      <w:start w:val="30"/>
      <w:numFmt w:val="bullet"/>
      <w:lvlText w:val="-"/>
      <w:lvlJc w:val="left"/>
      <w:pPr>
        <w:ind w:left="720" w:hanging="360"/>
      </w:pPr>
      <w:rPr>
        <w:rFonts w:ascii="Helvetica Neue" w:eastAsia="Heiti SC Medium" w:hAnsi="Helvetica Neue"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B3D93"/>
    <w:multiLevelType w:val="hybridMultilevel"/>
    <w:tmpl w:val="0948533E"/>
    <w:lvl w:ilvl="0" w:tplc="1682EC3A">
      <w:start w:val="30"/>
      <w:numFmt w:val="bullet"/>
      <w:lvlText w:val="-"/>
      <w:lvlJc w:val="left"/>
      <w:pPr>
        <w:ind w:left="720" w:hanging="360"/>
      </w:pPr>
      <w:rPr>
        <w:rFonts w:ascii="Helvetica Neue" w:eastAsia="Heiti SC Medium" w:hAnsi="Helvetica Neue"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74C13"/>
    <w:multiLevelType w:val="hybridMultilevel"/>
    <w:tmpl w:val="15664590"/>
    <w:lvl w:ilvl="0" w:tplc="077C9E80">
      <w:start w:val="17"/>
      <w:numFmt w:val="bullet"/>
      <w:lvlText w:val="-"/>
      <w:lvlJc w:val="left"/>
      <w:pPr>
        <w:ind w:left="720" w:hanging="360"/>
      </w:pPr>
      <w:rPr>
        <w:rFonts w:ascii="Gill Sans MT" w:eastAsiaTheme="minorHAnsi" w:hAnsi="Gill Sans MT" w:cs="AppleSystemUIFo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338398">
    <w:abstractNumId w:val="0"/>
  </w:num>
  <w:num w:numId="2" w16cid:durableId="459693101">
    <w:abstractNumId w:val="6"/>
  </w:num>
  <w:num w:numId="3" w16cid:durableId="1007437808">
    <w:abstractNumId w:val="2"/>
  </w:num>
  <w:num w:numId="4" w16cid:durableId="1743484443">
    <w:abstractNumId w:val="3"/>
  </w:num>
  <w:num w:numId="5" w16cid:durableId="623080792">
    <w:abstractNumId w:val="5"/>
  </w:num>
  <w:num w:numId="6" w16cid:durableId="2074430308">
    <w:abstractNumId w:val="1"/>
  </w:num>
  <w:num w:numId="7" w16cid:durableId="505680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71"/>
    <w:rsid w:val="000610FE"/>
    <w:rsid w:val="000A61B9"/>
    <w:rsid w:val="000B1697"/>
    <w:rsid w:val="001117F5"/>
    <w:rsid w:val="00132440"/>
    <w:rsid w:val="001410F7"/>
    <w:rsid w:val="001668F5"/>
    <w:rsid w:val="001832EF"/>
    <w:rsid w:val="001B0DC7"/>
    <w:rsid w:val="001C7D75"/>
    <w:rsid w:val="001E0CAC"/>
    <w:rsid w:val="00220B54"/>
    <w:rsid w:val="002D1B2D"/>
    <w:rsid w:val="002E76E0"/>
    <w:rsid w:val="00312046"/>
    <w:rsid w:val="00320357"/>
    <w:rsid w:val="00325DD4"/>
    <w:rsid w:val="00384771"/>
    <w:rsid w:val="003C0D5C"/>
    <w:rsid w:val="003F491D"/>
    <w:rsid w:val="00404062"/>
    <w:rsid w:val="0040415F"/>
    <w:rsid w:val="004156E8"/>
    <w:rsid w:val="00452215"/>
    <w:rsid w:val="004724F1"/>
    <w:rsid w:val="00484B42"/>
    <w:rsid w:val="005258A2"/>
    <w:rsid w:val="00531B65"/>
    <w:rsid w:val="005402F8"/>
    <w:rsid w:val="005535BE"/>
    <w:rsid w:val="005F2103"/>
    <w:rsid w:val="005F7CB1"/>
    <w:rsid w:val="006260F4"/>
    <w:rsid w:val="0063385E"/>
    <w:rsid w:val="00681759"/>
    <w:rsid w:val="00695087"/>
    <w:rsid w:val="006A1D38"/>
    <w:rsid w:val="006B47D7"/>
    <w:rsid w:val="00711BC8"/>
    <w:rsid w:val="00711C71"/>
    <w:rsid w:val="00731E8B"/>
    <w:rsid w:val="00763CDD"/>
    <w:rsid w:val="00766179"/>
    <w:rsid w:val="00790FBF"/>
    <w:rsid w:val="007D3E72"/>
    <w:rsid w:val="007E3834"/>
    <w:rsid w:val="00835CC1"/>
    <w:rsid w:val="008C5EA8"/>
    <w:rsid w:val="009C26D5"/>
    <w:rsid w:val="009E1B08"/>
    <w:rsid w:val="00A33874"/>
    <w:rsid w:val="00A36A69"/>
    <w:rsid w:val="00A436D3"/>
    <w:rsid w:val="00A5682F"/>
    <w:rsid w:val="00A568A3"/>
    <w:rsid w:val="00A7215C"/>
    <w:rsid w:val="00A90309"/>
    <w:rsid w:val="00AC411A"/>
    <w:rsid w:val="00B25DCE"/>
    <w:rsid w:val="00B26699"/>
    <w:rsid w:val="00B64FAE"/>
    <w:rsid w:val="00B95E9F"/>
    <w:rsid w:val="00BB2790"/>
    <w:rsid w:val="00C00E95"/>
    <w:rsid w:val="00C03E17"/>
    <w:rsid w:val="00C26FA0"/>
    <w:rsid w:val="00C30A23"/>
    <w:rsid w:val="00C357E8"/>
    <w:rsid w:val="00D61590"/>
    <w:rsid w:val="00D91DCF"/>
    <w:rsid w:val="00DB1610"/>
    <w:rsid w:val="00E61BB8"/>
    <w:rsid w:val="00E71775"/>
    <w:rsid w:val="00E93C09"/>
    <w:rsid w:val="00E96542"/>
    <w:rsid w:val="00EB2A4D"/>
    <w:rsid w:val="00EC54B2"/>
    <w:rsid w:val="00EE06D4"/>
    <w:rsid w:val="00EE565B"/>
    <w:rsid w:val="00F01B88"/>
    <w:rsid w:val="00F323C0"/>
    <w:rsid w:val="00F526FB"/>
    <w:rsid w:val="00F94761"/>
    <w:rsid w:val="00FB71B2"/>
    <w:rsid w:val="00FE6130"/>
    <w:rsid w:val="00FF66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FC46"/>
  <w15:chartTrackingRefBased/>
  <w15:docId w15:val="{BB4BE53E-E6F7-704A-BBB1-D272179F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90FBF"/>
  </w:style>
  <w:style w:type="paragraph" w:styleId="FootnoteText">
    <w:name w:val="footnote text"/>
    <w:basedOn w:val="Normal"/>
    <w:link w:val="FootnoteTextChar"/>
    <w:uiPriority w:val="99"/>
    <w:semiHidden/>
    <w:unhideWhenUsed/>
    <w:rsid w:val="001832EF"/>
    <w:rPr>
      <w:sz w:val="20"/>
      <w:szCs w:val="20"/>
    </w:rPr>
  </w:style>
  <w:style w:type="character" w:customStyle="1" w:styleId="FootnoteTextChar">
    <w:name w:val="Footnote Text Char"/>
    <w:basedOn w:val="DefaultParagraphFont"/>
    <w:link w:val="FootnoteText"/>
    <w:uiPriority w:val="99"/>
    <w:semiHidden/>
    <w:rsid w:val="001832EF"/>
    <w:rPr>
      <w:sz w:val="20"/>
      <w:szCs w:val="20"/>
    </w:rPr>
  </w:style>
  <w:style w:type="character" w:styleId="FootnoteReference">
    <w:name w:val="footnote reference"/>
    <w:basedOn w:val="DefaultParagraphFont"/>
    <w:uiPriority w:val="99"/>
    <w:semiHidden/>
    <w:unhideWhenUsed/>
    <w:rsid w:val="001832EF"/>
    <w:rPr>
      <w:vertAlign w:val="superscript"/>
    </w:rPr>
  </w:style>
  <w:style w:type="paragraph" w:styleId="ListParagraph">
    <w:name w:val="List Paragraph"/>
    <w:basedOn w:val="Normal"/>
    <w:uiPriority w:val="34"/>
    <w:qFormat/>
    <w:rsid w:val="00F94761"/>
    <w:pPr>
      <w:ind w:left="720"/>
      <w:contextualSpacing/>
    </w:pPr>
  </w:style>
  <w:style w:type="character" w:styleId="CommentReference">
    <w:name w:val="annotation reference"/>
    <w:basedOn w:val="DefaultParagraphFont"/>
    <w:uiPriority w:val="99"/>
    <w:semiHidden/>
    <w:unhideWhenUsed/>
    <w:rsid w:val="001B0DC7"/>
    <w:rPr>
      <w:sz w:val="16"/>
      <w:szCs w:val="16"/>
    </w:rPr>
  </w:style>
  <w:style w:type="paragraph" w:styleId="CommentText">
    <w:name w:val="annotation text"/>
    <w:basedOn w:val="Normal"/>
    <w:link w:val="CommentTextChar"/>
    <w:uiPriority w:val="99"/>
    <w:semiHidden/>
    <w:unhideWhenUsed/>
    <w:rsid w:val="001B0DC7"/>
    <w:rPr>
      <w:sz w:val="20"/>
      <w:szCs w:val="20"/>
    </w:rPr>
  </w:style>
  <w:style w:type="character" w:customStyle="1" w:styleId="CommentTextChar">
    <w:name w:val="Comment Text Char"/>
    <w:basedOn w:val="DefaultParagraphFont"/>
    <w:link w:val="CommentText"/>
    <w:uiPriority w:val="99"/>
    <w:semiHidden/>
    <w:rsid w:val="001B0DC7"/>
    <w:rPr>
      <w:sz w:val="20"/>
      <w:szCs w:val="20"/>
    </w:rPr>
  </w:style>
  <w:style w:type="paragraph" w:styleId="CommentSubject">
    <w:name w:val="annotation subject"/>
    <w:basedOn w:val="CommentText"/>
    <w:next w:val="CommentText"/>
    <w:link w:val="CommentSubjectChar"/>
    <w:uiPriority w:val="99"/>
    <w:semiHidden/>
    <w:unhideWhenUsed/>
    <w:rsid w:val="001B0DC7"/>
    <w:rPr>
      <w:b/>
      <w:bCs/>
    </w:rPr>
  </w:style>
  <w:style w:type="character" w:customStyle="1" w:styleId="CommentSubjectChar">
    <w:name w:val="Comment Subject Char"/>
    <w:basedOn w:val="CommentTextChar"/>
    <w:link w:val="CommentSubject"/>
    <w:uiPriority w:val="99"/>
    <w:semiHidden/>
    <w:rsid w:val="001B0DC7"/>
    <w:rPr>
      <w:b/>
      <w:bCs/>
      <w:sz w:val="20"/>
      <w:szCs w:val="20"/>
    </w:rPr>
  </w:style>
  <w:style w:type="character" w:styleId="Hyperlink">
    <w:name w:val="Hyperlink"/>
    <w:basedOn w:val="DefaultParagraphFont"/>
    <w:uiPriority w:val="99"/>
    <w:unhideWhenUsed/>
    <w:rsid w:val="004156E8"/>
    <w:rPr>
      <w:color w:val="0563C1" w:themeColor="hyperlink"/>
      <w:u w:val="single"/>
    </w:rPr>
  </w:style>
  <w:style w:type="character" w:styleId="UnresolvedMention">
    <w:name w:val="Unresolved Mention"/>
    <w:basedOn w:val="DefaultParagraphFont"/>
    <w:uiPriority w:val="99"/>
    <w:semiHidden/>
    <w:unhideWhenUsed/>
    <w:rsid w:val="00415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5790">
      <w:bodyDiv w:val="1"/>
      <w:marLeft w:val="0"/>
      <w:marRight w:val="0"/>
      <w:marTop w:val="0"/>
      <w:marBottom w:val="0"/>
      <w:divBdr>
        <w:top w:val="none" w:sz="0" w:space="0" w:color="auto"/>
        <w:left w:val="none" w:sz="0" w:space="0" w:color="auto"/>
        <w:bottom w:val="none" w:sz="0" w:space="0" w:color="auto"/>
        <w:right w:val="none" w:sz="0" w:space="0" w:color="auto"/>
      </w:divBdr>
      <w:divsChild>
        <w:div w:id="333261158">
          <w:marLeft w:val="0"/>
          <w:marRight w:val="0"/>
          <w:marTop w:val="0"/>
          <w:marBottom w:val="0"/>
          <w:divBdr>
            <w:top w:val="none" w:sz="0" w:space="0" w:color="auto"/>
            <w:left w:val="none" w:sz="0" w:space="0" w:color="auto"/>
            <w:bottom w:val="none" w:sz="0" w:space="0" w:color="auto"/>
            <w:right w:val="none" w:sz="0" w:space="0" w:color="auto"/>
          </w:divBdr>
        </w:div>
        <w:div w:id="1118455587">
          <w:marLeft w:val="0"/>
          <w:marRight w:val="0"/>
          <w:marTop w:val="0"/>
          <w:marBottom w:val="0"/>
          <w:divBdr>
            <w:top w:val="none" w:sz="0" w:space="0" w:color="auto"/>
            <w:left w:val="none" w:sz="0" w:space="0" w:color="auto"/>
            <w:bottom w:val="none" w:sz="0" w:space="0" w:color="auto"/>
            <w:right w:val="none" w:sz="0" w:space="0" w:color="auto"/>
          </w:divBdr>
        </w:div>
        <w:div w:id="774403204">
          <w:marLeft w:val="0"/>
          <w:marRight w:val="0"/>
          <w:marTop w:val="0"/>
          <w:marBottom w:val="0"/>
          <w:divBdr>
            <w:top w:val="none" w:sz="0" w:space="0" w:color="auto"/>
            <w:left w:val="none" w:sz="0" w:space="0" w:color="auto"/>
            <w:bottom w:val="none" w:sz="0" w:space="0" w:color="auto"/>
            <w:right w:val="none" w:sz="0" w:space="0" w:color="auto"/>
          </w:divBdr>
        </w:div>
        <w:div w:id="380329838">
          <w:marLeft w:val="0"/>
          <w:marRight w:val="0"/>
          <w:marTop w:val="0"/>
          <w:marBottom w:val="0"/>
          <w:divBdr>
            <w:top w:val="none" w:sz="0" w:space="0" w:color="auto"/>
            <w:left w:val="none" w:sz="0" w:space="0" w:color="auto"/>
            <w:bottom w:val="none" w:sz="0" w:space="0" w:color="auto"/>
            <w:right w:val="none" w:sz="0" w:space="0" w:color="auto"/>
          </w:divBdr>
        </w:div>
        <w:div w:id="533350415">
          <w:marLeft w:val="0"/>
          <w:marRight w:val="0"/>
          <w:marTop w:val="0"/>
          <w:marBottom w:val="0"/>
          <w:divBdr>
            <w:top w:val="none" w:sz="0" w:space="0" w:color="auto"/>
            <w:left w:val="none" w:sz="0" w:space="0" w:color="auto"/>
            <w:bottom w:val="none" w:sz="0" w:space="0" w:color="auto"/>
            <w:right w:val="none" w:sz="0" w:space="0" w:color="auto"/>
          </w:divBdr>
        </w:div>
        <w:div w:id="2088307275">
          <w:marLeft w:val="0"/>
          <w:marRight w:val="0"/>
          <w:marTop w:val="0"/>
          <w:marBottom w:val="0"/>
          <w:divBdr>
            <w:top w:val="none" w:sz="0" w:space="0" w:color="auto"/>
            <w:left w:val="none" w:sz="0" w:space="0" w:color="auto"/>
            <w:bottom w:val="none" w:sz="0" w:space="0" w:color="auto"/>
            <w:right w:val="none" w:sz="0" w:space="0" w:color="auto"/>
          </w:divBdr>
        </w:div>
        <w:div w:id="1576470412">
          <w:marLeft w:val="0"/>
          <w:marRight w:val="0"/>
          <w:marTop w:val="0"/>
          <w:marBottom w:val="0"/>
          <w:divBdr>
            <w:top w:val="none" w:sz="0" w:space="0" w:color="auto"/>
            <w:left w:val="none" w:sz="0" w:space="0" w:color="auto"/>
            <w:bottom w:val="none" w:sz="0" w:space="0" w:color="auto"/>
            <w:right w:val="none" w:sz="0" w:space="0" w:color="auto"/>
          </w:divBdr>
        </w:div>
        <w:div w:id="441267062">
          <w:marLeft w:val="0"/>
          <w:marRight w:val="0"/>
          <w:marTop w:val="0"/>
          <w:marBottom w:val="0"/>
          <w:divBdr>
            <w:top w:val="none" w:sz="0" w:space="0" w:color="auto"/>
            <w:left w:val="none" w:sz="0" w:space="0" w:color="auto"/>
            <w:bottom w:val="none" w:sz="0" w:space="0" w:color="auto"/>
            <w:right w:val="none" w:sz="0" w:space="0" w:color="auto"/>
          </w:divBdr>
        </w:div>
        <w:div w:id="1014915629">
          <w:marLeft w:val="0"/>
          <w:marRight w:val="0"/>
          <w:marTop w:val="0"/>
          <w:marBottom w:val="0"/>
          <w:divBdr>
            <w:top w:val="none" w:sz="0" w:space="0" w:color="auto"/>
            <w:left w:val="none" w:sz="0" w:space="0" w:color="auto"/>
            <w:bottom w:val="none" w:sz="0" w:space="0" w:color="auto"/>
            <w:right w:val="none" w:sz="0" w:space="0" w:color="auto"/>
          </w:divBdr>
        </w:div>
        <w:div w:id="2065834715">
          <w:marLeft w:val="0"/>
          <w:marRight w:val="0"/>
          <w:marTop w:val="0"/>
          <w:marBottom w:val="0"/>
          <w:divBdr>
            <w:top w:val="none" w:sz="0" w:space="0" w:color="auto"/>
            <w:left w:val="none" w:sz="0" w:space="0" w:color="auto"/>
            <w:bottom w:val="none" w:sz="0" w:space="0" w:color="auto"/>
            <w:right w:val="none" w:sz="0" w:space="0" w:color="auto"/>
          </w:divBdr>
        </w:div>
        <w:div w:id="857960881">
          <w:marLeft w:val="0"/>
          <w:marRight w:val="0"/>
          <w:marTop w:val="0"/>
          <w:marBottom w:val="0"/>
          <w:divBdr>
            <w:top w:val="none" w:sz="0" w:space="0" w:color="auto"/>
            <w:left w:val="none" w:sz="0" w:space="0" w:color="auto"/>
            <w:bottom w:val="none" w:sz="0" w:space="0" w:color="auto"/>
            <w:right w:val="none" w:sz="0" w:space="0" w:color="auto"/>
          </w:divBdr>
        </w:div>
        <w:div w:id="318003172">
          <w:marLeft w:val="0"/>
          <w:marRight w:val="0"/>
          <w:marTop w:val="0"/>
          <w:marBottom w:val="0"/>
          <w:divBdr>
            <w:top w:val="none" w:sz="0" w:space="0" w:color="auto"/>
            <w:left w:val="none" w:sz="0" w:space="0" w:color="auto"/>
            <w:bottom w:val="none" w:sz="0" w:space="0" w:color="auto"/>
            <w:right w:val="none" w:sz="0" w:space="0" w:color="auto"/>
          </w:divBdr>
          <w:divsChild>
            <w:div w:id="1676684437">
              <w:marLeft w:val="0"/>
              <w:marRight w:val="0"/>
              <w:marTop w:val="0"/>
              <w:marBottom w:val="0"/>
              <w:divBdr>
                <w:top w:val="none" w:sz="0" w:space="0" w:color="auto"/>
                <w:left w:val="none" w:sz="0" w:space="0" w:color="auto"/>
                <w:bottom w:val="none" w:sz="0" w:space="0" w:color="auto"/>
                <w:right w:val="none" w:sz="0" w:space="0" w:color="auto"/>
              </w:divBdr>
              <w:divsChild>
                <w:div w:id="737747405">
                  <w:marLeft w:val="0"/>
                  <w:marRight w:val="0"/>
                  <w:marTop w:val="0"/>
                  <w:marBottom w:val="0"/>
                  <w:divBdr>
                    <w:top w:val="none" w:sz="0" w:space="0" w:color="auto"/>
                    <w:left w:val="none" w:sz="0" w:space="0" w:color="auto"/>
                    <w:bottom w:val="none" w:sz="0" w:space="0" w:color="auto"/>
                    <w:right w:val="none" w:sz="0" w:space="0" w:color="auto"/>
                  </w:divBdr>
                </w:div>
                <w:div w:id="994645438">
                  <w:marLeft w:val="0"/>
                  <w:marRight w:val="0"/>
                  <w:marTop w:val="0"/>
                  <w:marBottom w:val="0"/>
                  <w:divBdr>
                    <w:top w:val="none" w:sz="0" w:space="0" w:color="auto"/>
                    <w:left w:val="none" w:sz="0" w:space="0" w:color="auto"/>
                    <w:bottom w:val="none" w:sz="0" w:space="0" w:color="auto"/>
                    <w:right w:val="none" w:sz="0" w:space="0" w:color="auto"/>
                  </w:divBdr>
                </w:div>
                <w:div w:id="569922398">
                  <w:marLeft w:val="0"/>
                  <w:marRight w:val="0"/>
                  <w:marTop w:val="0"/>
                  <w:marBottom w:val="0"/>
                  <w:divBdr>
                    <w:top w:val="none" w:sz="0" w:space="0" w:color="auto"/>
                    <w:left w:val="none" w:sz="0" w:space="0" w:color="auto"/>
                    <w:bottom w:val="none" w:sz="0" w:space="0" w:color="auto"/>
                    <w:right w:val="none" w:sz="0" w:space="0" w:color="auto"/>
                  </w:divBdr>
                </w:div>
              </w:divsChild>
            </w:div>
            <w:div w:id="1657689211">
              <w:marLeft w:val="0"/>
              <w:marRight w:val="0"/>
              <w:marTop w:val="0"/>
              <w:marBottom w:val="0"/>
              <w:divBdr>
                <w:top w:val="none" w:sz="0" w:space="0" w:color="auto"/>
                <w:left w:val="none" w:sz="0" w:space="0" w:color="auto"/>
                <w:bottom w:val="none" w:sz="0" w:space="0" w:color="auto"/>
                <w:right w:val="none" w:sz="0" w:space="0" w:color="auto"/>
              </w:divBdr>
            </w:div>
            <w:div w:id="465709449">
              <w:marLeft w:val="0"/>
              <w:marRight w:val="0"/>
              <w:marTop w:val="0"/>
              <w:marBottom w:val="0"/>
              <w:divBdr>
                <w:top w:val="none" w:sz="0" w:space="0" w:color="auto"/>
                <w:left w:val="none" w:sz="0" w:space="0" w:color="auto"/>
                <w:bottom w:val="none" w:sz="0" w:space="0" w:color="auto"/>
                <w:right w:val="none" w:sz="0" w:space="0" w:color="auto"/>
              </w:divBdr>
            </w:div>
            <w:div w:id="221137450">
              <w:marLeft w:val="0"/>
              <w:marRight w:val="0"/>
              <w:marTop w:val="0"/>
              <w:marBottom w:val="0"/>
              <w:divBdr>
                <w:top w:val="none" w:sz="0" w:space="0" w:color="auto"/>
                <w:left w:val="none" w:sz="0" w:space="0" w:color="auto"/>
                <w:bottom w:val="none" w:sz="0" w:space="0" w:color="auto"/>
                <w:right w:val="none" w:sz="0" w:space="0" w:color="auto"/>
              </w:divBdr>
            </w:div>
            <w:div w:id="1463619385">
              <w:marLeft w:val="0"/>
              <w:marRight w:val="0"/>
              <w:marTop w:val="0"/>
              <w:marBottom w:val="0"/>
              <w:divBdr>
                <w:top w:val="none" w:sz="0" w:space="0" w:color="auto"/>
                <w:left w:val="none" w:sz="0" w:space="0" w:color="auto"/>
                <w:bottom w:val="none" w:sz="0" w:space="0" w:color="auto"/>
                <w:right w:val="none" w:sz="0" w:space="0" w:color="auto"/>
              </w:divBdr>
            </w:div>
          </w:divsChild>
        </w:div>
        <w:div w:id="1643467068">
          <w:marLeft w:val="0"/>
          <w:marRight w:val="0"/>
          <w:marTop w:val="0"/>
          <w:marBottom w:val="0"/>
          <w:divBdr>
            <w:top w:val="none" w:sz="0" w:space="0" w:color="auto"/>
            <w:left w:val="none" w:sz="0" w:space="0" w:color="auto"/>
            <w:bottom w:val="none" w:sz="0" w:space="0" w:color="auto"/>
            <w:right w:val="none" w:sz="0" w:space="0" w:color="auto"/>
          </w:divBdr>
        </w:div>
        <w:div w:id="185410173">
          <w:marLeft w:val="0"/>
          <w:marRight w:val="0"/>
          <w:marTop w:val="0"/>
          <w:marBottom w:val="0"/>
          <w:divBdr>
            <w:top w:val="none" w:sz="0" w:space="0" w:color="auto"/>
            <w:left w:val="none" w:sz="0" w:space="0" w:color="auto"/>
            <w:bottom w:val="none" w:sz="0" w:space="0" w:color="auto"/>
            <w:right w:val="none" w:sz="0" w:space="0" w:color="auto"/>
          </w:divBdr>
        </w:div>
        <w:div w:id="964314228">
          <w:marLeft w:val="0"/>
          <w:marRight w:val="0"/>
          <w:marTop w:val="0"/>
          <w:marBottom w:val="0"/>
          <w:divBdr>
            <w:top w:val="none" w:sz="0" w:space="0" w:color="auto"/>
            <w:left w:val="none" w:sz="0" w:space="0" w:color="auto"/>
            <w:bottom w:val="none" w:sz="0" w:space="0" w:color="auto"/>
            <w:right w:val="none" w:sz="0" w:space="0" w:color="auto"/>
          </w:divBdr>
        </w:div>
      </w:divsChild>
    </w:div>
    <w:div w:id="1481573580">
      <w:bodyDiv w:val="1"/>
      <w:marLeft w:val="0"/>
      <w:marRight w:val="0"/>
      <w:marTop w:val="0"/>
      <w:marBottom w:val="0"/>
      <w:divBdr>
        <w:top w:val="none" w:sz="0" w:space="0" w:color="auto"/>
        <w:left w:val="none" w:sz="0" w:space="0" w:color="auto"/>
        <w:bottom w:val="none" w:sz="0" w:space="0" w:color="auto"/>
        <w:right w:val="none" w:sz="0" w:space="0" w:color="auto"/>
      </w:divBdr>
      <w:divsChild>
        <w:div w:id="109458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asia.org/statement-of-former-representatives-of-the-asean-commission-on-the-promotion-and-protection-of-the-rights-of-women-and-children-acwc-on-the-child-rights-situation-in-myan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ernando@crca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D92A-7B46-C34D-8AF6-FF98CE68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2024-04-30T15:03:00Z</dcterms:created>
  <dcterms:modified xsi:type="dcterms:W3CDTF">2024-04-30T16:04:00Z</dcterms:modified>
</cp:coreProperties>
</file>